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МИНИСТЕРСТВО ПРОСВЕЩЕНИЯ РОССИЙСКОЙ ФЕДЕРАЦИИ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‌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Департамент образования и молодежной политики Ханты-Мансийского автономного округа Югры‌‌ 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‌Департамент образования города Сургута‌​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 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МБОУ гимназия имени Ф. К. Салманова</w:t>
      </w:r>
      <w:r/>
      <w:r/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РАССМОТРЕНО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заседании ПЦК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от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30.05.2025 №8</w:t>
            </w:r>
            <w:r/>
            <w:r/>
          </w:p>
          <w:p>
            <w:pPr>
              <w:ind w:left="0" w:right="0" w:firstLine="0"/>
              <w:jc w:val="center"/>
              <w:spacing w:line="27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МО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7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Шиндяпина И.А.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СОГЛАСОВАНО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Зам. директора по УВР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№ГС-13-566/5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«28» августа 2025 г.</w:t>
            </w:r>
            <w:r/>
            <w:r/>
          </w:p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Пичугина С.Н.</w:t>
            </w:r>
            <w:r/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УТВЕРЖДЕНО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директором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№ГС-13-566/5</w:t>
            </w:r>
            <w:r/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«28» августа 2025 г.</w:t>
            </w:r>
            <w:r/>
            <w:r/>
          </w:p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Кучина С.А.</w:t>
            </w:r>
            <w:r/>
            <w:r/>
          </w:p>
        </w:tc>
      </w:tr>
    </w:tbl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РАБОЧАЯ ПРОГРАММА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8295405)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«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География. Базовый уровень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»</w:t>
      </w: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11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  <w:r/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обучающихся 11-х классов</w:t>
      </w:r>
      <w:r/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(11а класс, базовый уровень)</w:t>
      </w:r>
      <w:r/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2025-2026 уч.г.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  <w:r/>
    </w:p>
    <w:p>
      <w:pPr>
        <w:ind w:left="0" w:right="0" w:firstLine="0"/>
        <w:jc w:val="right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Составитель: Наталюк К.В.,</w:t>
      </w:r>
      <w:r/>
      <w:r/>
    </w:p>
    <w:p>
      <w:pPr>
        <w:ind w:left="0" w:right="0" w:firstLine="0"/>
        <w:jc w:val="right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учитель географии и биологии</w:t>
      </w:r>
      <w:r/>
      <w:r/>
    </w:p>
    <w:p>
      <w:pPr>
        <w:ind w:left="0" w:right="0" w:firstLine="0"/>
        <w:jc w:val="center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  <w:r/>
    </w:p>
    <w:p>
      <w:pPr>
        <w:ind w:left="0" w:right="0" w:firstLine="0"/>
        <w:jc w:val="center"/>
        <w:spacing w:line="273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город Сургут‌ 2025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line="273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  <w:bookmarkStart w:id="2" w:name="block-66257274"/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едеральной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рабочей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программе воспитания.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ОБЩАЯ ХАРАКТЕРИСТИКА ПРЕДМЕТА «ГЕОГРАФИЯ»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основу содержания учебного предмета положено изучение единого и одновременно многополярного мира, глобализ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ЦЕЛИ ИЗУЧЕНИЯ ПРЕДМЕТА «ГЕОГРАФИЯ»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Цели изучения географии на базовом уровне в средней школе направлены на: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приобретение опыта разнообразной деятельности, направленной на достижение целей устойчивого развития.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МЕСТО УЧЕБНОГО ПРЕДМЕТА «ГЕОГРАФИЯ» В УЧЕБНОМ ПЛАНЕ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Учебным планом на изучение географии на базовом уровне в 10-11 классах отводится 68 часов: по одному часу в неделю в 10 и 11 классах.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3" w:name="block-66257274"/>
      <w:r/>
      <w:bookmarkEnd w:id="3"/>
      <w:bookmarkEnd w:id="2"/>
      <w:r/>
    </w:p>
    <w:p>
      <w:pPr>
        <w:ind w:firstLine="600"/>
        <w:jc w:val="both"/>
        <w:spacing w:before="0" w:after="0" w:line="264" w:lineRule="auto"/>
      </w:pPr>
      <w:r/>
      <w:bookmarkStart w:id="4" w:name="block-66257281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«ГЕОГРАФИЯ»</w:t>
      </w:r>
      <w:r/>
    </w:p>
    <w:p>
      <w:pPr>
        <w:ind w:left="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11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t xml:space="preserve">Раздел 6. Регионы и страны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1. Регионы мира. Зарубежная Европа.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Зарубежная Европа: состав (с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2. Зарубежная Азия: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Современные экономические отношения России со странами Зарубежной Азии (Китай, Индия, Турция, страны Центральной Азии).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3. Америка: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 (субрегионы: США и Канада, Латинская Америка), общая экономико-географическая характеристика. 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Объяснение особенностей территориальной структуры хозяйства Канады и Бразилии на основе анализа географических карт.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4. Африка: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Сравнение на основе анализа статистических данных роли сельского хозяйства в экономике Алжира и Эфиопии.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5. Австралия и Океания.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6. Россия на геополитической, геоэкономической и геодемографической карте мира.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Изменение направления международных экономических связей России в новых геоэкономических и геополитических условиях.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t xml:space="preserve">Раздел 7. Глобальные проблемы человечества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Группы глобальных проблем: геополитические, экологические, демографические.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Геоэкология – фокус глобальных проблем человечества.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Глобальные проблемы народонаселения: демографическая, продовольственная, роста городов, здоровья и долголетия человека.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Взаимосвязь глобальных геополитических, экологических проблем и проблем народонаселения.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5" w:name="block-66257281"/>
      <w:r/>
      <w:bookmarkEnd w:id="5"/>
      <w:bookmarkEnd w:id="4"/>
      <w:r/>
    </w:p>
    <w:p>
      <w:pPr>
        <w:ind w:firstLine="600"/>
        <w:jc w:val="both"/>
        <w:spacing w:before="0" w:after="0" w:line="264" w:lineRule="auto"/>
      </w:pPr>
      <w:r/>
      <w:bookmarkStart w:id="6" w:name="block-66257282"/>
      <w:r>
        <w:rPr>
          <w:rFonts w:ascii="Times New Roman" w:hAnsi="Times New Roman"/>
          <w:b/>
          <w:i w:val="0"/>
          <w:color w:val="000000"/>
          <w:sz w:val="28"/>
        </w:rPr>
        <w:t xml:space="preserve">ПЛАНИРУЕМЫЕ РЕЗУЛЬТАТЫ ОСВОЕНИЯ УЧЕБНОГО ПРЕДМЕТА «ГЕОГРАФИЯ»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гражданского воспитания: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своих конституционных прав и обязанностей, уважение закона и правопорядка;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гуманитарной и волонтёрской деятельности;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патриотического воспитания: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идейная убеждённость, готовность к служению и защите Отечества, ответственность за его судьбу;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духовно-нравственного воспитания: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духовных ценностей российского народа;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нравственного сознания, этического поведения; 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личного вклада в построение устойчивого будущего на основе формирования элементов географической и экологической культуры;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эстетического воспитания: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самовыражению в разных видах искусства, стремление проявлять качества творческой личности;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ценности научного познания: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физического воспитания: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потребность в физическом совершенствовании, занятиях спортивно-оздоровительной деятельностью;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неприятие вредных привычек и иных форм причинения вреда физическому и психическому здоровью;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трудового воспитания: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труду, осознание ценности мастерства, трудолюбие;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и способность к образованию и самообразованию на протяжении всей жизни;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экологического воспитания: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неприятие действий, приносящих вред окружающей среде;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расширение опыта деятельности экологической направленности;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МЕТАПРЕДМЕТНЫЕ РЕЗУЛЬТАТЫ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Овладение универсальными учебными познавательными действиями: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а) базовые логические действия: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существенный признак или основания для сравнения, классификации географических объектов, процессов и явлений и обобщения;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цели деятельности, задавать параметры и критерии их достижения; 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разрабатывать план решения географической задачи с учётом анализа имеющихся материальных и нематериальных ресурсов;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закономерности и противоречия в рассматриваемых явлениях с учётом предложенной географической задачи;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деятельность, оценивать соответствие результатов целям;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креативно мыслить при поиске путей решения жизненных проблем, имеющих географические аспекты;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б) базовые исследовательские действия: 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учебно-исследовательской и проектной деятельности,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процессов и явлений;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научной терминологией, ключевыми понятиями и методами;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собственные задачи в образовательной деятельности и жизненных ситуациях;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ситуациям, оценивать приобретённый опыт;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переносить знания в познавательную и практическую области жизнедеятельности; 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интегрировать знания из разных предметных областей;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в) работа с информацией: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и испол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оптимальную форму представления и визуализации информации с учётом её назначения (тексты, картосхемы, диаграммы и т. д.);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достоверность информации; 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средства информационных и комм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распознавания и защиты информации, информационной безопасности личности;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Овладение универсальными коммуникативными действиями: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а) общение: 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различными способами общения и взаимодействия;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аргументированно вести диалог, уметь смягчать конфликтные ситуации;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развёрнуто и логично излагать свою точку зрения по географическим аспектам различных вопросов с использованием языковых средств;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б) совместная деятельность: 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преимущества командной и индивидуальной работы;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Овладение универсальными регулятивными действиями: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а) самоорганизация: 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расширять рамки учебного предмета на основе личных предпочтений;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делать осознанный выбор, аргументировать его, брать ответственность за решение;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приобретённый опыт;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б) самоконтроль: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ситуациям, оценивать соответствие результатов целям; 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риски и своевременно принимать решения по их снижению; 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приёмы рефлексии для оценки ситуации, выбора верного решения;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мотивы и аргументы других при анализе результатов деятельности;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в) эмоциональный интеллект, предполагающий сформированность: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г) принятие себя и других: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себя, понимая свои недостатки и достоинства;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мотивы и аргументы других при анализе результатов деятельности;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своё право и право других на ошибки;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развивать способность понимать мир с позиции другого человека.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Требования к предметным результатам освоения курса географии на базовом уровне должны отражать: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11 КЛАСС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2) освоение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3) сформированность системы комплексных социально ориентиров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об основных географических закономерностях для оп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ределения географических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взаимосвязи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и/или обосновывать выводы на основе использования географических знаний;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нос, плотность населения, миграции населения, расселение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5) сформированность умений проводить наблюдения за отдельными географическими объектами, процессами и явлениями, их изменениями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и сравнивать по географическим картам разного содержания и другим источникам географической информации качественные и кол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и находить в комплексе источников 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владение умениями географического анализа и интерпретации информации из различных источников: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находить, отбирать, систематизировать информацию, 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представлять в различных форма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выводы и заключения на основе анализа и интерпретации информации из различных источников;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критически оценивать и интерпретировать информацию, получаемую из различных источников;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географической информации для решения учебных и (или) практико-ориентированных задач;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8) сформированность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9) сформированность умений применять географические знания для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взаимосвязи глобальных проблем; возможных путей решения глобальных проблем.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7" w:name="block-66257282"/>
      <w:r/>
      <w:bookmarkEnd w:id="7"/>
      <w:bookmarkEnd w:id="6"/>
      <w:r/>
    </w:p>
    <w:p>
      <w:pPr>
        <w:ind w:left="120"/>
        <w:jc w:val="left"/>
        <w:spacing w:before="0" w:after="0"/>
      </w:pPr>
      <w:r/>
      <w:bookmarkStart w:id="8" w:name="block-6625727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11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0"/>
        <w:gridCol w:w="3040"/>
        <w:gridCol w:w="1348"/>
        <w:gridCol w:w="2371"/>
        <w:gridCol w:w="2500"/>
        <w:gridCol w:w="364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РЕГИОНЫ И СТРАНЫ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Регионы мира. Зарубежная Европа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Зарубежная Азия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Америка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Африка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Австралия и Океания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Россия на геополитической, геоэкономической и геодемографической карте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ГЛОБАЛЬНЫЕ ПРОБЛЕМЫ ЧЕЛОВЕЧЕСТВА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Глобальные проблемы человечества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9" w:name="block-66257277"/>
      <w:r/>
      <w:bookmarkEnd w:id="9"/>
      <w:bookmarkEnd w:id="8"/>
      <w:r/>
    </w:p>
    <w:p>
      <w:pPr>
        <w:ind w:left="120"/>
        <w:jc w:val="left"/>
        <w:spacing w:before="0" w:after="0"/>
      </w:pPr>
      <w:r/>
      <w:bookmarkStart w:id="10" w:name="block-6625727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Западная Европа. Общие черты и особенности природно-ресурсного капитала, населения и хозяйства стран субрегиона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Северная Европа: общие черты и особенности природно-ресурсного капитала, населения и хозяйства субрегиона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Южная Европа: общие черты и особенности природно-ресурсного капитала, населения и хозяйства субрегиона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Восточная Европа: общие черты и особенности природно-ресурсного капитала, населения и хозяйства субрегиона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Практическая работа "Сравнение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Южная Азия. Индия: общая экономико-географическая характеристика.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Центральная Азия: общие черты и особенности природно-ресурсного капитала, населения и хозяйства субрегиона.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Юго-Восточная Азия: общие черты и особенности природно-ресурсного капитала, населения и хозяйства субрегиона.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Восточная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Восточная Азия. Япония: общая экономико-географическая характеристика.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Обобщение по темам: Зарубежная Европа. Зарубежная Азия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Америка. Субрегионы: Северная Америка, Латинская Америка: общая экономико-географическая характеристика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Субрегионы Америки. Особенности природно-ресурсного капитала, населенизя и хозяйства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США: особенности ЭГП, природно-ресурсного капитала, населения и хозяйства,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Канада: особенности ЭГП, природно-ресурсного капитала, населения и хозяйства,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Мексика: особенности ЭГП, природно-ресурсного капитала, населения и хозяйства, 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Африка: 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Африке.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Северная Африка. Особенности природно-ресурсного капитала, населения и хозяйства Алжира и Египта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Южная Африка. Особенности природно-ресурсного капитала, населения и хозяйства ЮАР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Обобщающее повторение по темам: Америка, Африка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Австралия и Океания: особенности ГП Австралийский Союз: главные факторы размещения населения и развития хозяйства . Место в МГРТ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Океания: особенности природных ресурсов, населения и хозяйства.Место в МГРТ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Роль и место России в мировой политике, экономике, человеческом потенциале. Особенности интеграции России в мировое сообщество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Географические аспекты решения внешнеэкономических и внешнеполитических задач развития экономики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Группы глобальных проблем. Геополитические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Геоэкология — фокус глобальных проблем человечества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Глобальные проблемы народонаселения: демографическая, продовольственная, роста городов, здоровья и долголетия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Взаимосвязь глобальных проблем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Обобщение по теме: Глобальные проблемы человечества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1" w:name="block-66257276"/>
      <w:r/>
      <w:bookmarkEnd w:id="11"/>
      <w:bookmarkEnd w:id="10"/>
      <w:r/>
    </w:p>
    <w:p>
      <w:pPr>
        <w:ind w:left="120"/>
        <w:jc w:val="left"/>
        <w:spacing w:before="199" w:after="199"/>
      </w:pPr>
      <w:r/>
      <w:bookmarkStart w:id="12" w:name="block-66257278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ТРЕБОВАНИЯ К РЕЗУЛЬТАТАМ ОСВОЕНИЯ ОСНОВНОЙ ОБРАЗОВАТЕЛЬНОЙ ПРОГРАММЫ</w:t>
      </w:r>
      <w:r/>
      <w:r/>
      <w:r/>
      <w:r/>
    </w:p>
    <w:p>
      <w:pPr>
        <w:ind w:left="120"/>
        <w:jc w:val="left"/>
        <w:spacing w:before="199" w:after="199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11 КЛАСС</w:t>
      </w:r>
      <w:r/>
    </w:p>
    <w:p>
      <w:pPr>
        <w:ind w:left="120"/>
        <w:jc w:val="left"/>
        <w:spacing w:before="0" w:after="0"/>
      </w:pPr>
      <w:r/>
      <w:r/>
    </w:p>
    <w:tbl>
      <w:tblPr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40"/>
        <w:gridCol w:w="1076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роль географических наук в достижении целей устойчивого развития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Освоение и применение знаний о размещении основных географических объектов и территориальной организации природы и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Выбирать и использовать источники географической информации для определения положения и взаиморасположения регионов и стран в пространстве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Использовать знания об основных географических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закономерностях для определения географических факторов международной хозяйственной специализации изученных стран; для сравнения регионов мира и изученных стран по уровню социально-экономического развития, специализации различных стран и по их месту в МГРТ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 xml:space="preserve">Использовать знания об основных географических закономерностях для классификации стра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 xml:space="preserve">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Устанавливать вза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имосвязи между социально-экономическими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Прогнозировать изменения возрастной структуры населения отдельных стран с использованием источников географической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Формулировать и (или) обосновывать выводы на основе использования географических знаний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Владение географической терминологией и системой базовых географических понятий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социально-экономические понятия: политическ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ложная урбанизация; мегалополисы – для решения учебных и (или) практико-ориентированных задач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страны; ресурсообеспеченность, мировое хозяйство,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цели и задачи проведения наблюдения (исследования); выбирать форму фиксации результатов наблюдения (исследования)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Формулировать обобщения и выводы по результатам наблюдения (исследования)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Сопо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и сравнивать по географическим картам разного содержания и другим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Самостоятельно находить, отбирать и применять различные методы познания для решения практико-ориентированных задач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Владение умениями географического анализа и интерпретации информации из различных источников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 xml:space="preserve">Находить, отбирать, систематизировать информацию, н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 xml:space="preserve">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Представлять в различных форм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ах (графики, таблицы, схемы, диаграммы, карты и другие) географическую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Сформированность умений применять географические знания для оценки разнообразных явлений и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12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Оценивать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12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12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12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Описывать географические аспекты проблем взаимодействия природы и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12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Приводить примеры взаимосвязи глобальных проблем; возможных путей решения глобальных проблем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3" w:name="block-66257278"/>
      <w:r/>
      <w:bookmarkEnd w:id="13"/>
      <w:bookmarkEnd w:id="12"/>
      <w:r/>
    </w:p>
    <w:p>
      <w:pPr>
        <w:ind w:left="120"/>
        <w:jc w:val="left"/>
        <w:spacing w:before="199" w:after="199"/>
      </w:pPr>
      <w:r/>
      <w:bookmarkStart w:id="14" w:name="block-66257279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ЭЛЕМЕНТЫ СОДЕРЖАНИЯ</w:t>
      </w:r>
      <w:r/>
      <w:r/>
      <w:r/>
      <w:r/>
    </w:p>
    <w:p>
      <w:pPr>
        <w:ind w:left="120"/>
        <w:jc w:val="left"/>
        <w:spacing w:before="199" w:after="199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11 КЛАСС</w:t>
      </w:r>
      <w:r/>
    </w:p>
    <w:p>
      <w:pPr>
        <w:ind w:left="120"/>
        <w:jc w:val="left"/>
        <w:spacing w:before="0" w:after="0"/>
      </w:pPr>
      <w:r/>
      <w:r/>
    </w:p>
    <w:tbl>
      <w:tblPr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24"/>
        <w:gridCol w:w="1222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243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Регионы и страны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Зарубежная Европа: состав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Зарубежная Азия: состав (субрегионы: Юго-Западная Азия, Центральная Азия, Восточная Азия, Южная Азия, Юго-Восточная Азия), общая экономико-географич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Америка: состав (субрегионы: США и Канада, Латинская Америка), об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Африка: состав (субрегионы: Северная Африка, Западная Африка, Центральная Африка, Восточная Африка, Южная Африка). Общая экономико-географич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 xml:space="preserve">природно-ресурсный капитал. Отрасли международной специализации.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Россия на геополитической, геоэкономической и геодем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Глобальные проблемы человечества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Геоэкология – фокус глобальных проблем человечества.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Глобальные проблемы народонаселения: демографическая, продовольственная, роста городов, здоровья и долголетия человека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before="0" w:after="0" w:line="33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Взаимосвязь глобальных геополитических, экологических проблем и проблем на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Роль России в решении глобальных проблем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5" w:name="block-66257279"/>
      <w:r/>
      <w:bookmarkEnd w:id="15"/>
      <w:bookmarkEnd w:id="14"/>
      <w:r/>
    </w:p>
    <w:p>
      <w:pPr>
        <w:ind w:left="0" w:right="0" w:firstLine="0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УЧЕБНО-МЕТОДИЧЕСКОЕ ОБЕСПЕЧЕНИЕ ОБРАЗОВАТЕЛЬНОГО ПРОЦЕССА</w:t>
      </w:r>
      <w:r/>
      <w:r/>
    </w:p>
    <w:p>
      <w:pPr>
        <w:ind w:left="0" w:right="0" w:firstLine="0"/>
        <w:spacing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ОБЯЗАТЕЛЬНЫЕ УЧЕБНЫЕ МАТЕРИАЛЫ ДЛЯ УЧЕНИКА</w:t>
      </w:r>
      <w:r/>
      <w:r/>
    </w:p>
    <w:tbl>
      <w:tblPr>
        <w:tblStyle w:val="6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2593"/>
        <w:gridCol w:w="1093"/>
        <w:gridCol w:w="761"/>
        <w:gridCol w:w="152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№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Название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Авторы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Классы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Наличие электронного приложения</w:t>
            </w: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Учебники, учебные пособия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7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Учебник. «География 11 классы». ФГОС,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М.: «Просвещение»,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2023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3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7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Алексеев А.И., Липкина Е.К., Николина В.В.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6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10-11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Да </w:t>
            </w: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Учебно-методические пособия для учащихся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География.Атлас  10-11  класс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ФГОС,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М.: «Просвещение»,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203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3" w:type="dxa"/>
            <w:vAlign w:val="top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Матвеев А.В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10-11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География.Контурные карты 11 класс.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ФГОС,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М.: «Просвещение»,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2023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3" w:type="dxa"/>
            <w:vAlign w:val="top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Пилюгина  Е.В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Методические материалы для учителя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tabs>
                <w:tab w:val="left" w:pos="26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Рабочие программы.География.5-9 классы.Предметная линия учебников « Полярная звезда»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М.: «Просвещение»,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2013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  <w:highlight w:val="white"/>
              </w:rPr>
              <w:t xml:space="preserve"> Алексеев А.И., Липкина Е.К., Николина В.В.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10-11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shd w:val="clear" w:color="ffffff" w:fill="ffffff"/>
              <w:tabs>
                <w:tab w:val="left" w:pos="120" w:leader="none"/>
                <w:tab w:val="left" w:pos="26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</w:tbl>
    <w:p>
      <w:pPr>
        <w:ind w:left="0" w:right="0" w:firstLine="0"/>
        <w:spacing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  <w:r/>
    </w:p>
    <w:p>
      <w:pPr>
        <w:ind w:left="0" w:right="0" w:firstLine="0"/>
        <w:spacing w:line="2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  <w:r/>
    </w:p>
    <w:p>
      <w:pPr>
        <w:ind w:left="0" w:right="0" w:firstLine="0"/>
        <w:spacing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</w:t>
      </w:r>
      <w:r/>
      <w:r/>
    </w:p>
    <w:tbl>
      <w:tblPr>
        <w:tblStyle w:val="6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5"/>
        <w:gridCol w:w="3739"/>
        <w:gridCol w:w="1862"/>
        <w:gridCol w:w="2299"/>
        <w:gridCol w:w="94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№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Наименование учебного оборудования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Авторы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Темы, разделы, в изучении которых применяются ресурсы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Классы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921034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3" cy="9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Электронные образовательные ресурсы</w:t>
            </w:r>
            <w:r/>
            <w:r/>
          </w:p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9" w:tooltip="https://resh.edu.ru/subject/4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https://resh.edu.ru/subject/4/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hyperlink r:id="rId10" w:tooltip="https://fipi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https://fipi.ru/</w:t>
              </w:r>
            </w:hyperlink>
            <w:r/>
            <w:r/>
          </w:p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Свободные образовательные Интернет-ресурсы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1" w:tooltip="http://fcior.edu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http://fcior.edu.ru</w:t>
              </w:r>
            </w:hyperlink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ФЦИОР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ЭОР ко всем разделам курса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2" w:tooltip="http://school-collection.edu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http://school-collection.edu.ru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ЕКЦОР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ЭОР ко всем разделам курса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3" w:tooltip="http://interneturok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http://interneturok.ru</w:t>
              </w:r>
            </w:hyperlink>
            <w:r/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Интернетурок. ру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Видеоуроки по всем</w:t>
            </w:r>
            <w:r/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учебным темам курса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4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</w:t>
              </w:r>
            </w:hyperlink>
            <w:r/>
            <w:hyperlink r:id="rId15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://</w:t>
              </w:r>
            </w:hyperlink>
            <w:r/>
            <w:hyperlink r:id="rId16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maps</w:t>
              </w:r>
            </w:hyperlink>
            <w:r/>
            <w:hyperlink r:id="rId17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.</w:t>
              </w:r>
            </w:hyperlink>
            <w:r/>
            <w:hyperlink r:id="rId18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google</w:t>
              </w:r>
            </w:hyperlink>
            <w:r/>
            <w:hyperlink r:id="rId19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.</w:t>
              </w:r>
            </w:hyperlink>
            <w:r/>
            <w:hyperlink r:id="rId20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ru</w:t>
              </w:r>
            </w:hyperlink>
            <w:r/>
            <w:hyperlink r:id="rId21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/?</w:t>
              </w:r>
            </w:hyperlink>
            <w:r/>
            <w:hyperlink r:id="rId22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hl</w:t>
              </w:r>
            </w:hyperlink>
            <w:r/>
            <w:hyperlink r:id="rId23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=</w:t>
              </w:r>
            </w:hyperlink>
            <w:r/>
            <w:hyperlink r:id="rId24" w:tooltip="http://maps.google.ru/?hl=ru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ru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картыGoogle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 всем разделам курса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5" w:tooltip="http://www.openclass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http://www.openclass.ru/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ресурс сетевых сообществ Открытый класс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урокам и выполнение учебных проектов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6" w:tooltip="http://www.krugosvet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http://www.krugosvet.ru</w:t>
              </w:r>
            </w:hyperlink>
            <w:r/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Универсальная энциклопедия «Кругосвет»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урокам и выполнение учебных проектов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7" w:tooltip="http://www.rubricon.com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http://www.rubricon.com</w:t>
              </w:r>
            </w:hyperlink>
            <w:r/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Энциклопедия «Рубрикон»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урокам и выполнение учебных проектов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8" w:tooltip="http://www.kokch.kts.ru/cdo/index.htm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http://www.kokch.kts.ru/cdo/index.htm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Тестирование онлайн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урокам и выполнение учебных проектов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3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9" w:tooltip="http://planet-world.ucoz.ru/" w:history="1">
              <w:r>
                <w:rPr>
                  <w:rStyle w:val="668"/>
                  <w:rFonts w:ascii="Calibri" w:hAnsi="Calibri" w:eastAsia="Calibri" w:cs="Calibri"/>
                  <w:color w:val="0000ee"/>
                  <w:sz w:val="24"/>
                  <w:u w:val="single"/>
                </w:rPr>
                <w:t xml:space="preserve">http://planet-world.ucoz.ru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62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иформационный сайт по географии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99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урокам и выполнение учебных проектов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6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  <w:r/>
          </w:p>
        </w:tc>
      </w:tr>
    </w:tbl>
    <w:p>
      <w:pPr>
        <w:ind w:left="120"/>
        <w:jc w:val="left"/>
        <w:spacing w:before="0" w:after="0" w:line="480" w:lineRule="auto"/>
      </w:pPr>
      <w:r/>
      <w:r/>
      <w:r/>
    </w:p>
    <w:p>
      <w:pPr>
        <w:ind w:left="120"/>
        <w:jc w:val="left"/>
        <w:spacing w:before="0" w:after="0" w:line="480" w:lineRule="auto"/>
      </w:pPr>
      <w:r/>
    </w:p>
    <w:p>
      <w:pPr>
        <w:ind w:left="120"/>
        <w:jc w:val="left"/>
        <w:spacing w:before="0"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7" w:name="block-66257280"/>
      <w:r/>
      <w:bookmarkEnd w:id="17"/>
      <w:bookmarkEnd w:id="16"/>
      <w:r/>
    </w:p>
    <w:p>
      <w:r/>
    </w:p>
    <w:sectPr>
      <w:footnotePr/>
      <w:end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4">
    <w:name w:val="Footer"/>
    <w:basedOn w:val="65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character" w:styleId="47">
    <w:name w:val="Caption Char"/>
    <w:basedOn w:val="671"/>
    <w:link w:val="44"/>
    <w:uiPriority w:val="99"/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</w:style>
  <w:style w:type="paragraph" w:styleId="651">
    <w:name w:val="Heading 1"/>
    <w:basedOn w:val="650"/>
    <w:next w:val="650"/>
    <w:link w:val="65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52">
    <w:name w:val="Heading 2"/>
    <w:basedOn w:val="650"/>
    <w:next w:val="650"/>
    <w:link w:val="659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53">
    <w:name w:val="Heading 3"/>
    <w:basedOn w:val="650"/>
    <w:next w:val="650"/>
    <w:link w:val="660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54">
    <w:name w:val="Heading 4"/>
    <w:basedOn w:val="650"/>
    <w:next w:val="650"/>
    <w:link w:val="661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55" w:default="1">
    <w:name w:val="Default Paragraph Font"/>
    <w:uiPriority w:val="1"/>
    <w:semiHidden/>
    <w:unhideWhenUsed/>
  </w:style>
  <w:style w:type="paragraph" w:styleId="656">
    <w:name w:val="Header"/>
    <w:basedOn w:val="650"/>
    <w:link w:val="657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57" w:customStyle="1">
    <w:name w:val="Header Char"/>
    <w:basedOn w:val="655"/>
    <w:link w:val="656"/>
    <w:uiPriority w:val="99"/>
  </w:style>
  <w:style w:type="character" w:styleId="658" w:customStyle="1">
    <w:name w:val="Heading 1 Char"/>
    <w:basedOn w:val="655"/>
    <w:link w:val="65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59" w:customStyle="1">
    <w:name w:val="Heading 2 Char"/>
    <w:basedOn w:val="655"/>
    <w:link w:val="65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0" w:customStyle="1">
    <w:name w:val="Heading 3 Char"/>
    <w:basedOn w:val="655"/>
    <w:link w:val="65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61" w:customStyle="1">
    <w:name w:val="Heading 4 Char"/>
    <w:basedOn w:val="655"/>
    <w:link w:val="654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62">
    <w:name w:val="Normal Indent"/>
    <w:basedOn w:val="650"/>
    <w:uiPriority w:val="99"/>
    <w:unhideWhenUsed/>
    <w:pPr>
      <w:ind w:left="720"/>
    </w:pPr>
  </w:style>
  <w:style w:type="paragraph" w:styleId="663">
    <w:name w:val="Subtitle"/>
    <w:basedOn w:val="650"/>
    <w:next w:val="650"/>
    <w:link w:val="664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4" w:customStyle="1">
    <w:name w:val="Subtitle Char"/>
    <w:basedOn w:val="655"/>
    <w:link w:val="66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5">
    <w:name w:val="Title"/>
    <w:basedOn w:val="650"/>
    <w:next w:val="650"/>
    <w:link w:val="666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6" w:customStyle="1">
    <w:name w:val="Title Char"/>
    <w:basedOn w:val="655"/>
    <w:link w:val="66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7">
    <w:name w:val="Emphasis"/>
    <w:basedOn w:val="655"/>
    <w:uiPriority w:val="20"/>
    <w:qFormat/>
    <w:rPr>
      <w:i/>
      <w:iCs/>
    </w:rPr>
  </w:style>
  <w:style w:type="character" w:styleId="668">
    <w:name w:val="Hyperlink"/>
    <w:basedOn w:val="655"/>
    <w:uiPriority w:val="99"/>
    <w:unhideWhenUsed/>
    <w:rPr>
      <w:color w:val="0000ff" w:themeColor="hyperlink"/>
      <w:u w:val="single"/>
    </w:rPr>
  </w:style>
  <w:style w:type="table" w:styleId="669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1">
    <w:name w:val="Caption"/>
    <w:basedOn w:val="650"/>
    <w:next w:val="650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styleId="122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4/" TargetMode="External"/><Relationship Id="rId10" Type="http://schemas.openxmlformats.org/officeDocument/2006/relationships/hyperlink" Target="https://fipi.ru/" TargetMode="External"/><Relationship Id="rId11" Type="http://schemas.openxmlformats.org/officeDocument/2006/relationships/hyperlink" Target="http://fcior.edu.ru/" TargetMode="External"/><Relationship Id="rId12" Type="http://schemas.openxmlformats.org/officeDocument/2006/relationships/hyperlink" Target="http://school-collection.edu.ru/" TargetMode="External"/><Relationship Id="rId13" Type="http://schemas.openxmlformats.org/officeDocument/2006/relationships/hyperlink" Target="http://interneturok.ru/" TargetMode="External"/><Relationship Id="rId14" Type="http://schemas.openxmlformats.org/officeDocument/2006/relationships/hyperlink" Target="http://maps.google.ru/?hl=ru" TargetMode="External"/><Relationship Id="rId15" Type="http://schemas.openxmlformats.org/officeDocument/2006/relationships/hyperlink" Target="http://maps.google.ru/?hl=ru" TargetMode="External"/><Relationship Id="rId16" Type="http://schemas.openxmlformats.org/officeDocument/2006/relationships/hyperlink" Target="http://maps.google.ru/?hl=ru" TargetMode="External"/><Relationship Id="rId17" Type="http://schemas.openxmlformats.org/officeDocument/2006/relationships/hyperlink" Target="http://maps.google.ru/?hl=ru" TargetMode="External"/><Relationship Id="rId18" Type="http://schemas.openxmlformats.org/officeDocument/2006/relationships/hyperlink" Target="http://maps.google.ru/?hl=ru" TargetMode="External"/><Relationship Id="rId19" Type="http://schemas.openxmlformats.org/officeDocument/2006/relationships/hyperlink" Target="http://maps.google.ru/?hl=ru" TargetMode="External"/><Relationship Id="rId20" Type="http://schemas.openxmlformats.org/officeDocument/2006/relationships/hyperlink" Target="http://maps.google.ru/?hl=ru" TargetMode="External"/><Relationship Id="rId21" Type="http://schemas.openxmlformats.org/officeDocument/2006/relationships/hyperlink" Target="http://maps.google.ru/?hl=ru" TargetMode="External"/><Relationship Id="rId22" Type="http://schemas.openxmlformats.org/officeDocument/2006/relationships/hyperlink" Target="http://maps.google.ru/?hl=ru" TargetMode="External"/><Relationship Id="rId23" Type="http://schemas.openxmlformats.org/officeDocument/2006/relationships/hyperlink" Target="http://maps.google.ru/?hl=ru" TargetMode="External"/><Relationship Id="rId24" Type="http://schemas.openxmlformats.org/officeDocument/2006/relationships/hyperlink" Target="http://maps.google.ru/?hl=ru" TargetMode="External"/><Relationship Id="rId25" Type="http://schemas.openxmlformats.org/officeDocument/2006/relationships/hyperlink" Target="http://www.openclass.ru/" TargetMode="External"/><Relationship Id="rId26" Type="http://schemas.openxmlformats.org/officeDocument/2006/relationships/hyperlink" Target="http://www.krugosvet.ru/" TargetMode="External"/><Relationship Id="rId27" Type="http://schemas.openxmlformats.org/officeDocument/2006/relationships/hyperlink" Target="http://www.rubricon.com/" TargetMode="External"/><Relationship Id="rId28" Type="http://schemas.openxmlformats.org/officeDocument/2006/relationships/hyperlink" Target="http://www.kokch.kts.ru/cdo/index.htm" TargetMode="External"/><Relationship Id="rId29" Type="http://schemas.openxmlformats.org/officeDocument/2006/relationships/hyperlink" Target="http://planet-world.ucoz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Арасланова</cp:lastModifiedBy>
  <cp:revision>1</cp:revision>
  <dcterms:modified xsi:type="dcterms:W3CDTF">2025-09-08T08:55:21Z</dcterms:modified>
</cp:coreProperties>
</file>